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D2B5" w14:textId="554897B6" w:rsidR="00B045CB" w:rsidRPr="00E904D9" w:rsidRDefault="00B045CB" w:rsidP="00B045CB">
      <w:pPr>
        <w:pStyle w:val="zfr3q"/>
        <w:spacing w:before="0" w:beforeAutospacing="0" w:after="0" w:afterAutospacing="0"/>
        <w:jc w:val="center"/>
        <w:rPr>
          <w:rStyle w:val="Pogrubienie"/>
          <w:color w:val="000000" w:themeColor="text1"/>
        </w:rPr>
      </w:pPr>
      <w:r w:rsidRPr="00E904D9">
        <w:rPr>
          <w:rStyle w:val="Pogrubienie"/>
          <w:color w:val="000000" w:themeColor="text1"/>
        </w:rPr>
        <w:t>PROCEDURA BEZPIECZEŃSTWA W STREFIE ŻÓŁTEJ lub CZERWONEJ</w:t>
      </w:r>
    </w:p>
    <w:p w14:paraId="484B531E" w14:textId="3D3A4E88" w:rsidR="00B045CB" w:rsidRPr="00E904D9" w:rsidRDefault="00B045CB" w:rsidP="00B045CB">
      <w:pPr>
        <w:pStyle w:val="zfr3q"/>
        <w:spacing w:before="0" w:beforeAutospacing="0" w:after="0" w:afterAutospacing="0"/>
        <w:jc w:val="center"/>
        <w:rPr>
          <w:color w:val="000000" w:themeColor="text1"/>
        </w:rPr>
      </w:pPr>
      <w:r w:rsidRPr="00E904D9">
        <w:rPr>
          <w:rStyle w:val="Pogrubienie"/>
          <w:color w:val="000000" w:themeColor="text1"/>
        </w:rPr>
        <w:t>SZKOŁY PODSTAWOWEJ NR 8 W RZESZOWIE</w:t>
      </w:r>
    </w:p>
    <w:p w14:paraId="370E1B20" w14:textId="77777777" w:rsidR="00B045CB" w:rsidRPr="00E904D9" w:rsidRDefault="00B045CB" w:rsidP="00B045CB">
      <w:pPr>
        <w:pStyle w:val="punkty"/>
        <w:numPr>
          <w:ilvl w:val="0"/>
          <w:numId w:val="0"/>
        </w:numPr>
        <w:ind w:left="360"/>
        <w:rPr>
          <w:color w:val="000000" w:themeColor="text1"/>
        </w:rPr>
      </w:pPr>
    </w:p>
    <w:p w14:paraId="388FD3A5" w14:textId="00E39D17" w:rsidR="00B045CB" w:rsidRPr="00E904D9" w:rsidRDefault="00B045CB" w:rsidP="00B045C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Organizacja pracy szkoły powinna uwzględniać Wytyczne MEN, MZ i GIS dla publicznych i niepublicznych szkół i placówek od 1 września 2020 r., w tym w zakresie:</w:t>
      </w:r>
    </w:p>
    <w:p w14:paraId="00B72162" w14:textId="77777777" w:rsidR="00B045CB" w:rsidRPr="00E904D9" w:rsidRDefault="00B045CB" w:rsidP="00B045CB">
      <w:pPr>
        <w:pStyle w:val="punkty"/>
        <w:numPr>
          <w:ilvl w:val="1"/>
          <w:numId w:val="4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higieny, czyszczenia i dezynfekcji pomieszczeń i powierzchni,</w:t>
      </w:r>
    </w:p>
    <w:p w14:paraId="0C88682C" w14:textId="77777777" w:rsidR="00B045CB" w:rsidRPr="00E904D9" w:rsidRDefault="00B045CB" w:rsidP="00B045CB">
      <w:pPr>
        <w:pStyle w:val="punkty"/>
        <w:numPr>
          <w:ilvl w:val="1"/>
          <w:numId w:val="4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gastronomii,</w:t>
      </w:r>
    </w:p>
    <w:p w14:paraId="74777844" w14:textId="7BFF6F3D" w:rsidR="00B045CB" w:rsidRPr="00E904D9" w:rsidRDefault="00B045CB" w:rsidP="00B045CB">
      <w:pPr>
        <w:pStyle w:val="punkty"/>
        <w:numPr>
          <w:ilvl w:val="1"/>
          <w:numId w:val="4"/>
        </w:numPr>
        <w:tabs>
          <w:tab w:val="left" w:pos="851"/>
        </w:tabs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postępowania w przypadku podejrzenia zakażenia u pracowników szkoły.</w:t>
      </w:r>
    </w:p>
    <w:p w14:paraId="11E79508" w14:textId="002ACA76" w:rsidR="00B045CB" w:rsidRPr="00E904D9" w:rsidRDefault="00B045CB" w:rsidP="00B045CB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904D9">
        <w:rPr>
          <w:rFonts w:ascii="Times New Roman" w:hAnsi="Times New Roman" w:cs="Times New Roman"/>
          <w:b/>
          <w:color w:val="000000" w:themeColor="text1"/>
        </w:rPr>
        <w:t>Dodatkowo:</w:t>
      </w:r>
    </w:p>
    <w:p w14:paraId="7C4D1D7C" w14:textId="40083A26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godziny przychodzenia klas do szkoły co 5 minut.</w:t>
      </w:r>
    </w:p>
    <w:p w14:paraId="35710620" w14:textId="662E0950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 xml:space="preserve">godziny rozpoczynania zajęć dla klas </w:t>
      </w:r>
      <w:r w:rsidR="00BD4390">
        <w:rPr>
          <w:rFonts w:ascii="Times New Roman" w:hAnsi="Times New Roman" w:cs="Times New Roman"/>
          <w:color w:val="000000" w:themeColor="text1"/>
        </w:rPr>
        <w:t>2-3 8:15, klasy 1-e 8:30</w:t>
      </w:r>
      <w:r w:rsidRPr="00E904D9">
        <w:rPr>
          <w:rFonts w:ascii="Times New Roman" w:hAnsi="Times New Roman" w:cs="Times New Roman"/>
          <w:color w:val="000000" w:themeColor="text1"/>
        </w:rPr>
        <w:t>;</w:t>
      </w:r>
    </w:p>
    <w:p w14:paraId="4C04B8A4" w14:textId="20776349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zakaz przychodzenie i przebywanie osób trzecich, w tym w strefach wydzielonych;</w:t>
      </w:r>
    </w:p>
    <w:p w14:paraId="6C2C3C33" w14:textId="4957E579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obowiązek zachowania dystansu między uczniami w przestrzeniach wspólnych szkoły lub stosowanie przez nich osłony ust i nosa (korytarze, szatnia);</w:t>
      </w:r>
    </w:p>
    <w:p w14:paraId="59D72C68" w14:textId="0F2836CE" w:rsidR="00B045CB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bezwzględny obowiązek zachowania dystansu między pracownikami szkoły w przestrzeniach wspólnych szkoły lub stosowanie przez nich osłony ust i nosa (pokój nauczycielski, korytarz);</w:t>
      </w:r>
    </w:p>
    <w:p w14:paraId="14CB302A" w14:textId="5A814E91" w:rsidR="00BD4390" w:rsidRPr="00E904D9" w:rsidRDefault="00BD4390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strefa czerwona nakaz noszenia maseczek w przestrzeniach wspólnych (korytarze, toalety) a w przypadku wysokiego ryzyka zakażenia w salach lekcyjnych </w:t>
      </w:r>
    </w:p>
    <w:p w14:paraId="2ECF85B2" w14:textId="0580657F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stałe sale lekcyjne, do których przyporządkowana jest jedna klasa;</w:t>
      </w:r>
    </w:p>
    <w:p w14:paraId="6A48D76D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ustalić adekwatną grupę dzieci uprawnionych do korzystania z zajęć świetlicowych (pierwszeństwo przyjęcia do świetlicy mogą mieć dzieci pracowników systemu ochrony zdrowia, służb mundurowych, pracowników handlu i przedsiębiorstw produkcyjnych, realizujący zadania związane z zapobieganiem, przeciwdziałaniem i zwalczaniem COVID-19 w strefie czerwonej i żółtej);</w:t>
      </w:r>
    </w:p>
    <w:p w14:paraId="077D61AB" w14:textId="16A91FFA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 xml:space="preserve">pomiar termometrem bezdotykowym temperaturę ciała pracownikom przy wejściu do szkoły, a w </w:t>
      </w:r>
      <w:proofErr w:type="gramStart"/>
      <w:r w:rsidRPr="00E904D9">
        <w:rPr>
          <w:rFonts w:ascii="Times New Roman" w:hAnsi="Times New Roman" w:cs="Times New Roman"/>
          <w:color w:val="000000" w:themeColor="text1"/>
        </w:rPr>
        <w:t>przypadku</w:t>
      </w:r>
      <w:proofErr w:type="gramEnd"/>
      <w:r w:rsidRPr="00E904D9">
        <w:rPr>
          <w:rFonts w:ascii="Times New Roman" w:hAnsi="Times New Roman" w:cs="Times New Roman"/>
          <w:color w:val="000000" w:themeColor="text1"/>
        </w:rPr>
        <w:t xml:space="preserve"> gdy jest ona równa albo przekracza 38°C pracownik nie podejmuje pracy i powinien skorzystać z </w:t>
      </w:r>
      <w:proofErr w:type="spellStart"/>
      <w:r w:rsidRPr="00E904D9">
        <w:rPr>
          <w:rFonts w:ascii="Times New Roman" w:hAnsi="Times New Roman" w:cs="Times New Roman"/>
          <w:color w:val="000000" w:themeColor="text1"/>
        </w:rPr>
        <w:t>teteporady</w:t>
      </w:r>
      <w:proofErr w:type="spellEnd"/>
      <w:r w:rsidRPr="00E904D9">
        <w:rPr>
          <w:rFonts w:ascii="Times New Roman" w:hAnsi="Times New Roman" w:cs="Times New Roman"/>
          <w:color w:val="000000" w:themeColor="text1"/>
        </w:rPr>
        <w:t xml:space="preserve"> medycznej;</w:t>
      </w:r>
    </w:p>
    <w:p w14:paraId="70189444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w przypadku wystąpienia niepokojących objawów chorobowych u ucznia lub pracownika należy obowiązkowo dokonać pomiaru temperatury ciała;</w:t>
      </w:r>
    </w:p>
    <w:p w14:paraId="79FCE8EA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 w:rsidRPr="00E904D9">
        <w:rPr>
          <w:rFonts w:ascii="Times New Roman" w:hAnsi="Times New Roman" w:cs="Times New Roman"/>
          <w:color w:val="000000" w:themeColor="text1"/>
        </w:rPr>
        <w:t>teleporady</w:t>
      </w:r>
      <w:proofErr w:type="spellEnd"/>
      <w:r w:rsidRPr="00E904D9">
        <w:rPr>
          <w:rFonts w:ascii="Times New Roman" w:hAnsi="Times New Roman" w:cs="Times New Roman"/>
          <w:color w:val="000000" w:themeColor="text1"/>
        </w:rPr>
        <w:t xml:space="preserve"> medycznej,</w:t>
      </w:r>
    </w:p>
    <w:p w14:paraId="76804EB8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 xml:space="preserve">jeżeli pomiar termometrem innym niż bezdotykowy wynosi </w:t>
      </w:r>
      <w:proofErr w:type="gramStart"/>
      <w:r w:rsidRPr="00E904D9">
        <w:rPr>
          <w:rFonts w:ascii="Times New Roman" w:hAnsi="Times New Roman" w:cs="Times New Roman"/>
          <w:color w:val="000000" w:themeColor="text1"/>
        </w:rPr>
        <w:t>pomiędzy  37</w:t>
      </w:r>
      <w:proofErr w:type="gramEnd"/>
      <w:r w:rsidRPr="00E904D9">
        <w:rPr>
          <w:rFonts w:ascii="Times New Roman" w:hAnsi="Times New Roman" w:cs="Times New Roman"/>
          <w:color w:val="000000" w:themeColor="text1"/>
        </w:rPr>
        <w:t>,2°C - 37,9 °C – należy powiadomić rodziców ucznia i ustalić ewentualną konieczność sposobu odebrania dziecka ze szkoły;</w:t>
      </w:r>
    </w:p>
    <w:p w14:paraId="3358D078" w14:textId="11774D2D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zakaz organizowania wyjść grupowych i wycieczek szkolnych;</w:t>
      </w:r>
    </w:p>
    <w:p w14:paraId="71426D86" w14:textId="712B237A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prowadzenie zajęć wychowania fizycznego na powietrzu, tj. w otwartej przestrzeni terenu szkoły;</w:t>
      </w:r>
    </w:p>
    <w:p w14:paraId="1C709708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lastRenderedPageBreak/>
        <w:t>w przypadku uczniów ze zmniejszoną odpornością na choroby należy poinformować rodziców o możliwości pozostania ucznia w domu (zgodnie ze wskazaniem lekarskim/ po konsultacji medycznej) i zapewnić kontakt ze szkołą na ten czas;</w:t>
      </w:r>
    </w:p>
    <w:p w14:paraId="265ED05F" w14:textId="77777777" w:rsidR="00B045CB" w:rsidRPr="00E904D9" w:rsidRDefault="00B045CB" w:rsidP="00B045CB">
      <w:pPr>
        <w:pStyle w:val="punkty"/>
        <w:numPr>
          <w:ilvl w:val="1"/>
          <w:numId w:val="4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904D9">
        <w:rPr>
          <w:rFonts w:ascii="Times New Roman" w:hAnsi="Times New Roman" w:cs="Times New Roman"/>
          <w:color w:val="000000" w:themeColor="text1"/>
        </w:rPr>
        <w:t>w przypadku uczniów z orzeczeniem o potrzebie nauczania indywidualnego - nauczyciel prowadzący nauczanie indywidualne, może prowadzić zajęcia z wykorzystaniem metod i technik kształcenia na odległość.</w:t>
      </w:r>
    </w:p>
    <w:p w14:paraId="68EFBE3B" w14:textId="77777777" w:rsidR="00B045CB" w:rsidRPr="00E904D9" w:rsidRDefault="00B045CB" w:rsidP="00B045C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045CB" w:rsidRPr="00E9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3581E"/>
    <w:multiLevelType w:val="hybridMultilevel"/>
    <w:tmpl w:val="63D43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CB"/>
    <w:rsid w:val="0036459E"/>
    <w:rsid w:val="005024D7"/>
    <w:rsid w:val="00770F95"/>
    <w:rsid w:val="00B045CB"/>
    <w:rsid w:val="00BD4390"/>
    <w:rsid w:val="00E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4572"/>
  <w15:chartTrackingRefBased/>
  <w15:docId w15:val="{4E38DD38-7B00-4F72-A065-755FC2A3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5CB"/>
  </w:style>
  <w:style w:type="paragraph" w:styleId="Nagwek1">
    <w:name w:val="heading 1"/>
    <w:basedOn w:val="Normalny"/>
    <w:next w:val="Normalny"/>
    <w:link w:val="Nagwek1Znak"/>
    <w:qFormat/>
    <w:rsid w:val="00B045CB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5CB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B045CB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B045C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45CB"/>
    <w:rPr>
      <w:color w:val="0000FF"/>
      <w:u w:val="single"/>
    </w:rPr>
  </w:style>
  <w:style w:type="paragraph" w:customStyle="1" w:styleId="zfr3q">
    <w:name w:val="zfr3q"/>
    <w:basedOn w:val="Normalny"/>
    <w:rsid w:val="00B0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4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Lulek Barbara</dc:creator>
  <cp:keywords/>
  <dc:description/>
  <cp:lastModifiedBy>Lulek Barbara</cp:lastModifiedBy>
  <cp:revision>2</cp:revision>
  <cp:lastPrinted>2020-09-01T05:24:00Z</cp:lastPrinted>
  <dcterms:created xsi:type="dcterms:W3CDTF">2020-09-13T18:22:00Z</dcterms:created>
  <dcterms:modified xsi:type="dcterms:W3CDTF">2020-09-13T18:22:00Z</dcterms:modified>
</cp:coreProperties>
</file>